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0C64B6" w14:textId="77777777" w:rsidR="00CE6D2C" w:rsidRPr="00692A34" w:rsidRDefault="00CE6D2C" w:rsidP="00692A34">
      <w:pPr>
        <w:pStyle w:val="Heading1"/>
        <w:spacing w:before="120"/>
        <w:rPr>
          <w:sz w:val="48"/>
          <w:szCs w:val="48"/>
        </w:rPr>
        <w:sectPr w:rsidR="00CE6D2C" w:rsidRPr="00692A34" w:rsidSect="00C459FC">
          <w:headerReference w:type="default" r:id="rId11"/>
          <w:footerReference w:type="first" r:id="rId12"/>
          <w:pgSz w:w="11900" w:h="16840"/>
          <w:pgMar w:top="1894" w:right="1418" w:bottom="1418" w:left="1418" w:header="1984" w:footer="709" w:gutter="0"/>
          <w:cols w:space="708"/>
          <w:docGrid w:linePitch="272"/>
        </w:sectPr>
      </w:pPr>
    </w:p>
    <w:p w14:paraId="7ED67293" w14:textId="134D8060" w:rsidR="602FC920" w:rsidRDefault="00816BB0" w:rsidP="00371F60">
      <w:pPr>
        <w:pStyle w:val="Title"/>
        <w:spacing w:before="120"/>
        <w:jc w:val="center"/>
        <w:rPr>
          <w:sz w:val="48"/>
          <w:szCs w:val="48"/>
        </w:rPr>
      </w:pPr>
      <w:r w:rsidRPr="005D5A00">
        <w:rPr>
          <w:sz w:val="48"/>
          <w:szCs w:val="48"/>
        </w:rPr>
        <w:t xml:space="preserve">Jesus </w:t>
      </w:r>
      <w:r w:rsidR="001135EF" w:rsidRPr="005D5A00">
        <w:rPr>
          <w:sz w:val="48"/>
          <w:szCs w:val="48"/>
        </w:rPr>
        <w:t>turns water into wine</w:t>
      </w:r>
    </w:p>
    <w:p w14:paraId="590786EF" w14:textId="77777777" w:rsidR="00371F60" w:rsidRPr="00371F60" w:rsidRDefault="00371F60" w:rsidP="00371F60"/>
    <w:p w14:paraId="73BA065A" w14:textId="77777777" w:rsidR="00DB75B6" w:rsidRDefault="00380BC8" w:rsidP="00DF0111">
      <w:pPr>
        <w:pStyle w:val="Heading3"/>
        <w:spacing w:before="120" w:after="180"/>
        <w:rPr>
          <w:rFonts w:eastAsia="Calibri" w:cs="Calibri"/>
          <w:b w:val="0"/>
          <w:bCs w:val="0"/>
          <w:sz w:val="28"/>
          <w:szCs w:val="28"/>
        </w:rPr>
      </w:pPr>
      <w:r w:rsidRPr="00C459FC">
        <w:rPr>
          <w:sz w:val="28"/>
          <w:szCs w:val="28"/>
        </w:rPr>
        <w:t>Big Idea:</w:t>
      </w:r>
      <w:r w:rsidRPr="00C459FC">
        <w:rPr>
          <w:rFonts w:eastAsia="Calibri" w:cs="Calibri"/>
          <w:color w:val="003450" w:themeColor="text1"/>
          <w:sz w:val="28"/>
          <w:szCs w:val="28"/>
        </w:rPr>
        <w:t xml:space="preserve"> </w:t>
      </w:r>
      <w:r w:rsidR="00C459FC" w:rsidRPr="00C459FC">
        <w:rPr>
          <w:rFonts w:eastAsia="Calibri" w:cs="Calibri"/>
          <w:b w:val="0"/>
          <w:bCs w:val="0"/>
          <w:sz w:val="28"/>
          <w:szCs w:val="28"/>
        </w:rPr>
        <w:t>The work of God reveals his glory and builds the faith of those who are witnesses.</w:t>
      </w:r>
    </w:p>
    <w:p w14:paraId="3D9AE65C" w14:textId="3E745505" w:rsidR="00380BC8" w:rsidRDefault="00380BC8" w:rsidP="00DF0111">
      <w:pPr>
        <w:pStyle w:val="Heading3"/>
        <w:spacing w:before="120" w:after="180"/>
        <w:rPr>
          <w:sz w:val="28"/>
          <w:szCs w:val="28"/>
        </w:rPr>
      </w:pPr>
      <w:r w:rsidRPr="00C459FC">
        <w:rPr>
          <w:sz w:val="28"/>
          <w:szCs w:val="28"/>
        </w:rPr>
        <w:t xml:space="preserve">Key Scripture: </w:t>
      </w:r>
      <w:r w:rsidR="00C459FC">
        <w:rPr>
          <w:b w:val="0"/>
          <w:bCs w:val="0"/>
          <w:sz w:val="28"/>
          <w:szCs w:val="28"/>
        </w:rPr>
        <w:t>John 2:1-11</w:t>
      </w:r>
    </w:p>
    <w:p w14:paraId="47F61275" w14:textId="77777777" w:rsidR="00E1773C" w:rsidRPr="00E1773C" w:rsidRDefault="00E1773C" w:rsidP="00E1773C"/>
    <w:p w14:paraId="7A8423EC" w14:textId="77777777" w:rsidR="00380BC8" w:rsidRPr="00C23921" w:rsidRDefault="00380BC8" w:rsidP="00E1773C">
      <w:pPr>
        <w:pStyle w:val="Heading3"/>
        <w:spacing w:before="120" w:after="120"/>
        <w:rPr>
          <w:sz w:val="28"/>
          <w:szCs w:val="28"/>
        </w:rPr>
      </w:pPr>
      <w:r w:rsidRPr="00C23921">
        <w:rPr>
          <w:sz w:val="28"/>
          <w:szCs w:val="28"/>
        </w:rPr>
        <w:t>Introduction</w:t>
      </w:r>
    </w:p>
    <w:p w14:paraId="6D77D920" w14:textId="77777777" w:rsidR="00C459FC" w:rsidRPr="00371F60" w:rsidRDefault="00C459FC" w:rsidP="00371F60">
      <w:pPr>
        <w:pStyle w:val="ListParagraph"/>
        <w:numPr>
          <w:ilvl w:val="0"/>
          <w:numId w:val="28"/>
        </w:numPr>
        <w:shd w:val="clear" w:color="auto" w:fill="FFFFFF" w:themeFill="background1"/>
        <w:spacing w:after="120"/>
        <w:rPr>
          <w:rFonts w:eastAsia="Avenir Next LT Pro" w:cs="Avenir Next LT Pro"/>
          <w:szCs w:val="24"/>
        </w:rPr>
      </w:pPr>
      <w:r w:rsidRPr="00371F60">
        <w:rPr>
          <w:rFonts w:eastAsia="Avenir Next LT Pro" w:cs="Avenir Next LT Pro"/>
          <w:szCs w:val="24"/>
        </w:rPr>
        <w:t>Today, we launch a new series that explores seven miracles performed by Jesus.</w:t>
      </w:r>
    </w:p>
    <w:p w14:paraId="29D1A074" w14:textId="77777777" w:rsidR="00C459FC" w:rsidRPr="00371F60" w:rsidRDefault="00C459FC" w:rsidP="00371F60">
      <w:pPr>
        <w:pStyle w:val="ListParagraph"/>
        <w:numPr>
          <w:ilvl w:val="0"/>
          <w:numId w:val="28"/>
        </w:numPr>
        <w:shd w:val="clear" w:color="auto" w:fill="E7EFFF"/>
        <w:spacing w:after="120"/>
        <w:rPr>
          <w:rFonts w:eastAsia="Avenir Next LT Pro" w:cs="Avenir Next LT Pro"/>
          <w:szCs w:val="24"/>
        </w:rPr>
      </w:pPr>
      <w:r w:rsidRPr="00371F60">
        <w:rPr>
          <w:rFonts w:eastAsia="Avenir Next LT Pro" w:cs="Avenir Next LT Pro"/>
          <w:b/>
          <w:bCs/>
          <w:szCs w:val="24"/>
        </w:rPr>
        <w:t>Illustration:</w:t>
      </w:r>
      <w:r w:rsidRPr="00371F60">
        <w:rPr>
          <w:rFonts w:eastAsia="Avenir Next LT Pro" w:cs="Avenir Next LT Pro"/>
          <w:szCs w:val="24"/>
        </w:rPr>
        <w:t xml:space="preserve"> Share briefly about a wedding that you have attended.</w:t>
      </w:r>
    </w:p>
    <w:p w14:paraId="6A05577B"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In the Ancient Near East a wedding feast was an important part of wedding celebrations, and the feast could go on for a week.</w:t>
      </w:r>
    </w:p>
    <w:p w14:paraId="69FA059D"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 xml:space="preserve">Imagine the kind of planning that would go into an event of that scale and, typical of weddings, things don’t always go to plan. </w:t>
      </w:r>
    </w:p>
    <w:p w14:paraId="37B64282"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It was considered a sacred duty to provide generous hospitality to the wedding guests: to provide water for ceremonial washing and enough catering.</w:t>
      </w:r>
    </w:p>
    <w:p w14:paraId="66225356"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To run out of wine would have been a failure of hospitality. A disgrace that would have brought enormous humiliation to the bride and groom and their families.</w:t>
      </w:r>
    </w:p>
    <w:p w14:paraId="4DE3E97A"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 xml:space="preserve">Mary, the mother of Jesus, was among the first to notice the wine had run out. The first thing she does is tell her eldest son, Jesus. </w:t>
      </w:r>
    </w:p>
    <w:p w14:paraId="3B80C1FD"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Imagine Mary leaning into Jesus, discreetly saying, “They have no more wine”.</w:t>
      </w:r>
      <w:r w:rsidRPr="00E1773C">
        <w:rPr>
          <w:rStyle w:val="FootnoteReference"/>
          <w:rFonts w:eastAsia="Avenir Next LT Pro" w:cs="Avenir Next LT Pro"/>
          <w:szCs w:val="24"/>
        </w:rPr>
        <w:footnoteReference w:id="1"/>
      </w:r>
      <w:r w:rsidRPr="00371F60">
        <w:rPr>
          <w:rFonts w:eastAsia="Avenir Next LT Pro" w:cs="Avenir Next LT Pro"/>
          <w:szCs w:val="24"/>
        </w:rPr>
        <w:t xml:space="preserve">  </w:t>
      </w:r>
    </w:p>
    <w:p w14:paraId="559EEA7D" w14:textId="77777777" w:rsidR="00C459FC" w:rsidRPr="00371F60" w:rsidRDefault="00C459FC" w:rsidP="00371F60">
      <w:pPr>
        <w:pStyle w:val="ListParagraph"/>
        <w:numPr>
          <w:ilvl w:val="0"/>
          <w:numId w:val="28"/>
        </w:numPr>
        <w:spacing w:after="120"/>
        <w:rPr>
          <w:rFonts w:eastAsia="Avenir Next LT Pro" w:cs="Avenir Next LT Pro"/>
          <w:szCs w:val="24"/>
        </w:rPr>
      </w:pPr>
      <w:r w:rsidRPr="00371F60">
        <w:rPr>
          <w:rFonts w:eastAsia="Avenir Next LT Pro" w:cs="Avenir Next LT Pro"/>
          <w:szCs w:val="24"/>
        </w:rPr>
        <w:t xml:space="preserve">Have you ever been drawn into a crisis or a problem that is not really yours to fix?  </w:t>
      </w:r>
    </w:p>
    <w:p w14:paraId="055A55B1" w14:textId="7E549AB5" w:rsidR="00380BC8" w:rsidRPr="00371F60" w:rsidRDefault="00C459FC" w:rsidP="00371F60">
      <w:pPr>
        <w:pStyle w:val="ListParagraph"/>
        <w:numPr>
          <w:ilvl w:val="0"/>
          <w:numId w:val="28"/>
        </w:numPr>
        <w:shd w:val="clear" w:color="auto" w:fill="E7EFFF"/>
        <w:spacing w:after="120"/>
        <w:rPr>
          <w:rFonts w:eastAsia="Avenir Next LT Pro" w:cs="Avenir Next LT Pro"/>
          <w:szCs w:val="24"/>
        </w:rPr>
      </w:pPr>
      <w:r w:rsidRPr="00371F60">
        <w:rPr>
          <w:rFonts w:eastAsia="Avenir Next LT Pro" w:cs="Avenir Next LT Pro"/>
          <w:b/>
          <w:bCs/>
          <w:szCs w:val="24"/>
        </w:rPr>
        <w:t xml:space="preserve">Illustration: </w:t>
      </w:r>
      <w:r w:rsidRPr="00371F60">
        <w:rPr>
          <w:rFonts w:eastAsia="Avenir Next LT Pro" w:cs="Avenir Next LT Pro"/>
          <w:szCs w:val="24"/>
        </w:rPr>
        <w:t>Share about a time when you were drawn into helping with a crisis, even though it wasn’t really yours to fix.</w:t>
      </w:r>
    </w:p>
    <w:p w14:paraId="75962497" w14:textId="2D9BD19B" w:rsidR="00380BC8" w:rsidRPr="00C23921" w:rsidRDefault="00C459FC" w:rsidP="00E1773C">
      <w:pPr>
        <w:pStyle w:val="Heading3"/>
        <w:numPr>
          <w:ilvl w:val="0"/>
          <w:numId w:val="21"/>
        </w:numPr>
        <w:spacing w:before="120" w:after="120"/>
        <w:rPr>
          <w:sz w:val="28"/>
          <w:szCs w:val="28"/>
        </w:rPr>
      </w:pPr>
      <w:r w:rsidRPr="00C23921">
        <w:rPr>
          <w:sz w:val="28"/>
          <w:szCs w:val="28"/>
        </w:rPr>
        <w:lastRenderedPageBreak/>
        <w:t>The work of God cannot be hijacked</w:t>
      </w:r>
    </w:p>
    <w:p w14:paraId="2F462EAD" w14:textId="77777777" w:rsidR="005469A5" w:rsidRPr="00371F60" w:rsidRDefault="00C459FC" w:rsidP="005F62C7">
      <w:pPr>
        <w:pStyle w:val="ListParagraph"/>
        <w:numPr>
          <w:ilvl w:val="0"/>
          <w:numId w:val="30"/>
        </w:numPr>
      </w:pPr>
      <w:r w:rsidRPr="00371F60">
        <w:t>Jesus responds by saying, “Woman, why do you involve me? My hour has not yet come.”</w:t>
      </w:r>
      <w:r w:rsidRPr="00A241AA">
        <w:rPr>
          <w:vertAlign w:val="superscript"/>
        </w:rPr>
        <w:footnoteReference w:id="2"/>
      </w:r>
      <w:r w:rsidRPr="00371F60">
        <w:t xml:space="preserve"> This sounds harsh to our ears</w:t>
      </w:r>
      <w:r w:rsidR="55F0FEEA" w:rsidRPr="00371F60">
        <w:t xml:space="preserve">. One </w:t>
      </w:r>
      <w:r w:rsidRPr="00371F60">
        <w:t>commentator, J. Ramsey Michaels, suggests a more helpful translation might be, “Don’t worry, what is it to us? It’s a small thing and easily fixed”.</w:t>
      </w:r>
      <w:r w:rsidRPr="00A241AA">
        <w:rPr>
          <w:vertAlign w:val="superscript"/>
        </w:rPr>
        <w:footnoteReference w:id="3"/>
      </w:r>
      <w:r w:rsidRPr="00371F60">
        <w:t xml:space="preserve">  </w:t>
      </w:r>
    </w:p>
    <w:p w14:paraId="658C2330" w14:textId="3A60D132" w:rsidR="00C459FC" w:rsidRPr="00371F60" w:rsidRDefault="00C459FC" w:rsidP="005F62C7">
      <w:pPr>
        <w:pStyle w:val="ListParagraph"/>
        <w:numPr>
          <w:ilvl w:val="0"/>
          <w:numId w:val="30"/>
        </w:numPr>
      </w:pPr>
      <w:r w:rsidRPr="00371F60">
        <w:t>Mary clearly didn’t interpret Jesus’ words as a rebuke or a ‘no’, for she then said to the servants, “Do whatever he tells you”.</w:t>
      </w:r>
      <w:r w:rsidRPr="00A241AA">
        <w:rPr>
          <w:vertAlign w:val="superscript"/>
        </w:rPr>
        <w:footnoteReference w:id="4"/>
      </w:r>
    </w:p>
    <w:p w14:paraId="4C2EE053" w14:textId="77777777" w:rsidR="00C459FC" w:rsidRPr="00371F60" w:rsidRDefault="00C459FC" w:rsidP="005F62C7">
      <w:pPr>
        <w:pStyle w:val="ListParagraph"/>
        <w:numPr>
          <w:ilvl w:val="0"/>
          <w:numId w:val="30"/>
        </w:numPr>
      </w:pPr>
      <w:r w:rsidRPr="00371F60">
        <w:t>We need to understand that Jesus has not been manipulated here. The work of God cannot be hijacked. Jesus was not forced to act out of compulsion.</w:t>
      </w:r>
    </w:p>
    <w:p w14:paraId="3D609B9B" w14:textId="77777777" w:rsidR="00C459FC" w:rsidRPr="00371F60" w:rsidRDefault="00C459FC" w:rsidP="005F62C7">
      <w:pPr>
        <w:pStyle w:val="ListParagraph"/>
        <w:numPr>
          <w:ilvl w:val="0"/>
          <w:numId w:val="30"/>
        </w:numPr>
      </w:pPr>
      <w:r w:rsidRPr="00371F60">
        <w:t>When he says, “</w:t>
      </w:r>
      <w:r w:rsidRPr="005F62C7">
        <w:rPr>
          <w:i/>
          <w:iCs/>
        </w:rPr>
        <w:t>My hour has not yet come”</w:t>
      </w:r>
      <w:r w:rsidRPr="00371F60">
        <w:t>,</w:t>
      </w:r>
      <w:r w:rsidRPr="00A241AA">
        <w:rPr>
          <w:vertAlign w:val="superscript"/>
        </w:rPr>
        <w:footnoteReference w:id="5"/>
      </w:r>
      <w:r w:rsidRPr="00371F60">
        <w:t xml:space="preserve"> he is right. This is a common phrase that appears throughout the gospel of John. And it refers to the time when Jesus will emerge as the Messiah, and ultimately, the time of his crucifixion and death.</w:t>
      </w:r>
    </w:p>
    <w:p w14:paraId="3E3E5FC7" w14:textId="77777777" w:rsidR="00C459FC" w:rsidRPr="00371F60" w:rsidRDefault="00C459FC" w:rsidP="005F62C7">
      <w:pPr>
        <w:pStyle w:val="ListParagraph"/>
        <w:numPr>
          <w:ilvl w:val="0"/>
          <w:numId w:val="30"/>
        </w:numPr>
      </w:pPr>
      <w:r w:rsidRPr="00371F60">
        <w:t>At the wedding, Jesus’ time had not yet come.</w:t>
      </w:r>
    </w:p>
    <w:p w14:paraId="79ED204B" w14:textId="77777777" w:rsidR="00C459FC" w:rsidRPr="00371F60" w:rsidRDefault="00C459FC" w:rsidP="005F62C7">
      <w:pPr>
        <w:pStyle w:val="ListParagraph"/>
        <w:numPr>
          <w:ilvl w:val="0"/>
          <w:numId w:val="30"/>
        </w:numPr>
      </w:pPr>
      <w:r w:rsidRPr="00371F60">
        <w:t>The work of God cannot be hijacked, and so Jesus was not about to accelerate the journey or act prematurely.</w:t>
      </w:r>
    </w:p>
    <w:p w14:paraId="18FCD6A2" w14:textId="77777777" w:rsidR="00C459FC" w:rsidRPr="00C23921" w:rsidRDefault="00C459FC" w:rsidP="00E1773C">
      <w:pPr>
        <w:spacing w:after="120"/>
        <w:rPr>
          <w:sz w:val="22"/>
          <w:szCs w:val="22"/>
        </w:rPr>
      </w:pPr>
    </w:p>
    <w:p w14:paraId="36C2C238" w14:textId="6CE9B5F9" w:rsidR="00C459FC" w:rsidRPr="00C23921" w:rsidRDefault="00C459FC" w:rsidP="00E1773C">
      <w:pPr>
        <w:pStyle w:val="Heading3"/>
        <w:numPr>
          <w:ilvl w:val="0"/>
          <w:numId w:val="20"/>
        </w:numPr>
        <w:spacing w:before="120" w:after="120"/>
        <w:rPr>
          <w:sz w:val="28"/>
          <w:szCs w:val="28"/>
        </w:rPr>
      </w:pPr>
      <w:r w:rsidRPr="00C23921">
        <w:rPr>
          <w:sz w:val="28"/>
          <w:szCs w:val="28"/>
          <w:lang w:val="en-AU"/>
        </w:rPr>
        <w:t>The work of God is not for entertainment</w:t>
      </w:r>
    </w:p>
    <w:p w14:paraId="6BE0C3FC" w14:textId="77777777" w:rsidR="0005398A" w:rsidRDefault="00C459FC" w:rsidP="00B21AD0">
      <w:pPr>
        <w:pStyle w:val="ListParagraph"/>
        <w:numPr>
          <w:ilvl w:val="0"/>
          <w:numId w:val="33"/>
        </w:numPr>
      </w:pPr>
      <w:r w:rsidRPr="00427AEB">
        <w:t>Neither the master of the banquet nor the groom knows anything about the miracle Jesus just performed. The head waiter demonstrates this when he says to the bridegroom, “Everyone brings out the choice wine first and then the cheaper wine after the guests have had too much to drink; but you have saved the best till now.”</w:t>
      </w:r>
      <w:r w:rsidRPr="00E1773C">
        <w:rPr>
          <w:vertAlign w:val="superscript"/>
        </w:rPr>
        <w:footnoteReference w:id="6"/>
      </w:r>
      <w:r w:rsidRPr="00427AEB">
        <w:t xml:space="preserve"> </w:t>
      </w:r>
    </w:p>
    <w:p w14:paraId="7B032895" w14:textId="77777777" w:rsidR="0005398A" w:rsidRDefault="00C459FC" w:rsidP="00B21AD0">
      <w:pPr>
        <w:pStyle w:val="ListParagraph"/>
        <w:numPr>
          <w:ilvl w:val="0"/>
          <w:numId w:val="33"/>
        </w:numPr>
      </w:pPr>
      <w:r w:rsidRPr="0005398A">
        <w:t>Who is receiving credit for this apparent new wine? The bridegroom, who had nothing to do with the new wine.</w:t>
      </w:r>
    </w:p>
    <w:p w14:paraId="1891D002" w14:textId="5ADA1276" w:rsidR="00C459FC" w:rsidRPr="0005398A" w:rsidRDefault="00C459FC" w:rsidP="00B21AD0">
      <w:pPr>
        <w:pStyle w:val="ListParagraph"/>
        <w:numPr>
          <w:ilvl w:val="0"/>
          <w:numId w:val="33"/>
        </w:numPr>
      </w:pPr>
      <w:r w:rsidRPr="0005398A">
        <w:t>When it came to this first sign, only those that needed to know knew what had happened to the water in those jars. Because this was no party trick. The work of God is not for entertainment.</w:t>
      </w:r>
    </w:p>
    <w:p w14:paraId="3E260D90" w14:textId="77777777" w:rsidR="00F91EB4" w:rsidRPr="00C23921" w:rsidRDefault="00F91EB4" w:rsidP="00E1773C">
      <w:pPr>
        <w:spacing w:after="120"/>
        <w:rPr>
          <w:szCs w:val="24"/>
        </w:rPr>
      </w:pPr>
    </w:p>
    <w:p w14:paraId="5918F7A7" w14:textId="77777777" w:rsidR="008C102D" w:rsidRDefault="008C102D">
      <w:pPr>
        <w:spacing w:before="0" w:after="200" w:line="240" w:lineRule="auto"/>
        <w:rPr>
          <w:b/>
          <w:bCs/>
          <w:color w:val="3C0C00"/>
          <w:spacing w:val="10"/>
          <w:sz w:val="28"/>
          <w:szCs w:val="28"/>
          <w:lang w:val="en-AU"/>
        </w:rPr>
      </w:pPr>
      <w:r>
        <w:rPr>
          <w:sz w:val="28"/>
          <w:szCs w:val="28"/>
          <w:lang w:val="en-AU"/>
        </w:rPr>
        <w:br w:type="page"/>
      </w:r>
    </w:p>
    <w:p w14:paraId="00D0CA6D" w14:textId="05E5B9E3" w:rsidR="00C459FC" w:rsidRPr="00C23921" w:rsidRDefault="00C459FC" w:rsidP="00E1773C">
      <w:pPr>
        <w:pStyle w:val="Heading3"/>
        <w:numPr>
          <w:ilvl w:val="0"/>
          <w:numId w:val="20"/>
        </w:numPr>
        <w:spacing w:before="120" w:after="120"/>
        <w:rPr>
          <w:sz w:val="28"/>
          <w:szCs w:val="28"/>
        </w:rPr>
      </w:pPr>
      <w:r w:rsidRPr="00C23921">
        <w:rPr>
          <w:sz w:val="28"/>
          <w:szCs w:val="28"/>
          <w:lang w:val="en-AU"/>
        </w:rPr>
        <w:lastRenderedPageBreak/>
        <w:t>The work of God is always intentional and focused</w:t>
      </w:r>
    </w:p>
    <w:p w14:paraId="64F25CD6" w14:textId="77777777" w:rsidR="00C459FC" w:rsidRPr="00371F60" w:rsidRDefault="00C459FC" w:rsidP="00B21AD0">
      <w:pPr>
        <w:pStyle w:val="ListParagraph"/>
        <w:numPr>
          <w:ilvl w:val="0"/>
          <w:numId w:val="32"/>
        </w:numPr>
      </w:pPr>
      <w:r w:rsidRPr="00371F60">
        <w:t>The work of God is always intentional and focused. Jesus was sure of his mission. He would not be distracted from his purpose. Jesus used his power to save a humble Galilean family from humiliation and shame, but more than that, he used this opportunity to reveal his glory to his disciples.</w:t>
      </w:r>
    </w:p>
    <w:p w14:paraId="40E06226" w14:textId="77777777" w:rsidR="00C459FC" w:rsidRPr="00371F60" w:rsidRDefault="00C459FC" w:rsidP="00B21AD0">
      <w:pPr>
        <w:pStyle w:val="ListParagraph"/>
        <w:numPr>
          <w:ilvl w:val="0"/>
          <w:numId w:val="32"/>
        </w:numPr>
      </w:pPr>
      <w:r w:rsidRPr="00371F60">
        <w:t>This sign is not about the wine at all – it’s about the winemaker.</w:t>
      </w:r>
    </w:p>
    <w:p w14:paraId="7B221A07" w14:textId="77777777" w:rsidR="00C459FC" w:rsidRPr="00371F60" w:rsidRDefault="00C459FC" w:rsidP="00B21AD0">
      <w:pPr>
        <w:pStyle w:val="ListParagraph"/>
        <w:numPr>
          <w:ilvl w:val="0"/>
          <w:numId w:val="32"/>
        </w:numPr>
      </w:pPr>
      <w:r w:rsidRPr="00371F60">
        <w:t>This miracle revealed Jesus’ glory. Not to the masses, but to his mum, to the servants, and to his disciples. And his disciples believed.</w:t>
      </w:r>
    </w:p>
    <w:p w14:paraId="664D70A8" w14:textId="77777777" w:rsidR="00C459FC" w:rsidRPr="00371F60" w:rsidRDefault="00C459FC" w:rsidP="00B21AD0">
      <w:pPr>
        <w:pStyle w:val="ListParagraph"/>
        <w:numPr>
          <w:ilvl w:val="0"/>
          <w:numId w:val="32"/>
        </w:numPr>
      </w:pPr>
      <w:r w:rsidRPr="00371F60">
        <w:t>This is what happens when Jesus is at work in our midst. We see his glory, and it strengthens our faith in him.</w:t>
      </w:r>
    </w:p>
    <w:p w14:paraId="43E7CF72" w14:textId="77777777" w:rsidR="00C459FC" w:rsidRPr="00371F60" w:rsidRDefault="00C459FC" w:rsidP="00B21AD0">
      <w:pPr>
        <w:pStyle w:val="ListParagraph"/>
        <w:numPr>
          <w:ilvl w:val="0"/>
          <w:numId w:val="32"/>
        </w:numPr>
      </w:pPr>
      <w:r w:rsidRPr="00371F60">
        <w:t>This is only the beginning of the revelation of who Jesus is.</w:t>
      </w:r>
    </w:p>
    <w:p w14:paraId="2F0E3044" w14:textId="77777777" w:rsidR="00C459FC" w:rsidRPr="00371F60" w:rsidRDefault="00C459FC" w:rsidP="00B21AD0">
      <w:pPr>
        <w:pStyle w:val="ListParagraph"/>
        <w:numPr>
          <w:ilvl w:val="0"/>
          <w:numId w:val="32"/>
        </w:numPr>
      </w:pPr>
      <w:r w:rsidRPr="00371F60">
        <w:t>The work of God is always intentional and focused.</w:t>
      </w:r>
    </w:p>
    <w:p w14:paraId="4E5E711A" w14:textId="77777777" w:rsidR="00C459FC" w:rsidRPr="00C23921" w:rsidRDefault="00C459FC" w:rsidP="00E1773C">
      <w:pPr>
        <w:spacing w:after="120"/>
        <w:rPr>
          <w:sz w:val="22"/>
          <w:szCs w:val="22"/>
        </w:rPr>
      </w:pPr>
    </w:p>
    <w:p w14:paraId="61AE527F" w14:textId="77777777" w:rsidR="00C459FC" w:rsidRPr="00C23921" w:rsidRDefault="00C459FC" w:rsidP="00E1773C">
      <w:pPr>
        <w:pStyle w:val="Heading3"/>
        <w:spacing w:before="120" w:after="120"/>
        <w:rPr>
          <w:sz w:val="32"/>
          <w:szCs w:val="32"/>
        </w:rPr>
      </w:pPr>
      <w:r w:rsidRPr="00C23921">
        <w:rPr>
          <w:sz w:val="32"/>
          <w:szCs w:val="32"/>
        </w:rPr>
        <w:t>Conclusion</w:t>
      </w:r>
    </w:p>
    <w:p w14:paraId="7C8844C9" w14:textId="77777777" w:rsidR="00C459FC" w:rsidRPr="00371F60" w:rsidRDefault="00C459FC" w:rsidP="00B21AD0">
      <w:pPr>
        <w:pStyle w:val="ListParagraph"/>
        <w:numPr>
          <w:ilvl w:val="0"/>
          <w:numId w:val="31"/>
        </w:numPr>
      </w:pPr>
      <w:r w:rsidRPr="00371F60">
        <w:t>How does Jesus want to demonstrate his glory in your life?</w:t>
      </w:r>
    </w:p>
    <w:p w14:paraId="4256C658" w14:textId="3AD3BAD2" w:rsidR="00816BB0" w:rsidRPr="00B21AD0" w:rsidRDefault="00C459FC" w:rsidP="00B21AD0">
      <w:pPr>
        <w:pStyle w:val="ListParagraph"/>
        <w:numPr>
          <w:ilvl w:val="0"/>
          <w:numId w:val="31"/>
        </w:numPr>
        <w:rPr>
          <w:sz w:val="22"/>
          <w:szCs w:val="22"/>
        </w:rPr>
      </w:pPr>
      <w:r w:rsidRPr="00371F60">
        <w:t>Mary involved Jesus immediately. The invitation this morning is to bring it all to Jesus.</w:t>
      </w:r>
    </w:p>
    <w:sectPr w:rsidR="00816BB0" w:rsidRPr="00B21AD0" w:rsidSect="008C102D">
      <w:headerReference w:type="default" r:id="rId13"/>
      <w:type w:val="continuous"/>
      <w:pgSz w:w="11900" w:h="16840"/>
      <w:pgMar w:top="1418" w:right="1418" w:bottom="1418" w:left="1418" w:header="680" w:footer="567"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5AE92C" w14:textId="77777777" w:rsidR="0018770A" w:rsidRDefault="0018770A" w:rsidP="00BE7CB7">
      <w:r>
        <w:separator/>
      </w:r>
    </w:p>
  </w:endnote>
  <w:endnote w:type="continuationSeparator" w:id="0">
    <w:p w14:paraId="3B57DD24" w14:textId="77777777" w:rsidR="0018770A" w:rsidRDefault="0018770A"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CEA56"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65051B4C" wp14:editId="0FF52A0C">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14:paraId="77530B62"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051B4C"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77530B62"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4B5AD65D" wp14:editId="76DE9CFA">
          <wp:simplePos x="0" y="0"/>
          <wp:positionH relativeFrom="column">
            <wp:posOffset>5762665</wp:posOffset>
          </wp:positionH>
          <wp:positionV relativeFrom="paragraph">
            <wp:posOffset>-155021</wp:posOffset>
          </wp:positionV>
          <wp:extent cx="504748" cy="573931"/>
          <wp:effectExtent l="0" t="0" r="3810" b="0"/>
          <wp:wrapNone/>
          <wp:docPr id="335935138" name="Picture 33593513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EE19AC" w14:textId="77777777" w:rsidR="0018770A" w:rsidRDefault="0018770A" w:rsidP="00BE7CB7">
      <w:r>
        <w:separator/>
      </w:r>
    </w:p>
  </w:footnote>
  <w:footnote w:type="continuationSeparator" w:id="0">
    <w:p w14:paraId="30D04D51" w14:textId="77777777" w:rsidR="0018770A" w:rsidRDefault="0018770A" w:rsidP="00BE7CB7">
      <w:r>
        <w:continuationSeparator/>
      </w:r>
    </w:p>
  </w:footnote>
  <w:footnote w:id="1">
    <w:p w14:paraId="4A828969" w14:textId="77777777" w:rsidR="00C459FC" w:rsidRPr="008C102D" w:rsidRDefault="00C459FC" w:rsidP="00C459FC">
      <w:pPr>
        <w:pStyle w:val="FootnoteText"/>
        <w:rPr>
          <w:rFonts w:ascii="Avenir Next LT Pro" w:hAnsi="Avenir Next LT Pro" w:cs="Calibri"/>
          <w:sz w:val="20"/>
          <w:szCs w:val="16"/>
        </w:rPr>
      </w:pPr>
      <w:r w:rsidRPr="008C102D">
        <w:rPr>
          <w:rStyle w:val="FootnoteReference"/>
          <w:rFonts w:ascii="Avenir Next LT Pro" w:hAnsi="Avenir Next LT Pro"/>
          <w:sz w:val="20"/>
          <w:szCs w:val="16"/>
        </w:rPr>
        <w:footnoteRef/>
      </w:r>
      <w:r w:rsidRPr="008C102D">
        <w:rPr>
          <w:rFonts w:ascii="Avenir Next LT Pro" w:hAnsi="Avenir Next LT Pro"/>
          <w:sz w:val="20"/>
          <w:szCs w:val="16"/>
        </w:rPr>
        <w:t xml:space="preserve"> </w:t>
      </w:r>
      <w:r w:rsidRPr="008C102D">
        <w:rPr>
          <w:rFonts w:ascii="Avenir Next LT Pro" w:hAnsi="Avenir Next LT Pro" w:cs="Calibri"/>
          <w:sz w:val="20"/>
          <w:szCs w:val="16"/>
        </w:rPr>
        <w:t>John 2:3 (NIV)</w:t>
      </w:r>
    </w:p>
  </w:footnote>
  <w:footnote w:id="2">
    <w:p w14:paraId="3FFC4D38" w14:textId="77777777" w:rsidR="00C459FC" w:rsidRPr="008C102D" w:rsidRDefault="00C459FC" w:rsidP="00C459FC">
      <w:pPr>
        <w:pStyle w:val="FootnoteText"/>
        <w:rPr>
          <w:rFonts w:ascii="Avenir Next LT Pro" w:hAnsi="Avenir Next LT Pro"/>
          <w:sz w:val="20"/>
          <w:szCs w:val="16"/>
        </w:rPr>
      </w:pPr>
      <w:r w:rsidRPr="008C102D">
        <w:rPr>
          <w:rStyle w:val="FootnoteReference"/>
          <w:rFonts w:ascii="Avenir Next LT Pro" w:hAnsi="Avenir Next LT Pro" w:cs="Calibri"/>
          <w:sz w:val="20"/>
          <w:szCs w:val="16"/>
        </w:rPr>
        <w:footnoteRef/>
      </w:r>
      <w:r w:rsidRPr="008C102D">
        <w:rPr>
          <w:rFonts w:ascii="Avenir Next LT Pro" w:hAnsi="Avenir Next LT Pro" w:cs="Calibri"/>
          <w:sz w:val="20"/>
          <w:szCs w:val="16"/>
        </w:rPr>
        <w:t xml:space="preserve"> John 2:4 (NIV)</w:t>
      </w:r>
    </w:p>
  </w:footnote>
  <w:footnote w:id="3">
    <w:p w14:paraId="0CE863A6" w14:textId="7B96FBFE" w:rsidR="00C459FC" w:rsidRPr="008C102D" w:rsidRDefault="00C459FC" w:rsidP="00C459FC">
      <w:pPr>
        <w:pStyle w:val="FootnoteText"/>
        <w:rPr>
          <w:rFonts w:ascii="Avenir Next LT Pro" w:hAnsi="Avenir Next LT Pro" w:cs="Calibri"/>
          <w:sz w:val="20"/>
          <w:szCs w:val="16"/>
        </w:rPr>
      </w:pPr>
      <w:r w:rsidRPr="008C102D">
        <w:rPr>
          <w:rStyle w:val="FootnoteReference"/>
          <w:rFonts w:ascii="Avenir Next LT Pro" w:hAnsi="Avenir Next LT Pro" w:cs="Calibri"/>
          <w:sz w:val="20"/>
          <w:szCs w:val="16"/>
        </w:rPr>
        <w:footnoteRef/>
      </w:r>
      <w:r w:rsidRPr="008C102D">
        <w:rPr>
          <w:rFonts w:ascii="Avenir Next LT Pro" w:hAnsi="Avenir Next LT Pro" w:cs="Calibri"/>
          <w:sz w:val="20"/>
          <w:szCs w:val="16"/>
        </w:rPr>
        <w:t xml:space="preserve"> J. Ramsey Michaels, </w:t>
      </w:r>
      <w:r w:rsidRPr="008C102D">
        <w:rPr>
          <w:rFonts w:ascii="Avenir Next LT Pro" w:hAnsi="Avenir Next LT Pro" w:cs="Calibri"/>
          <w:i/>
          <w:sz w:val="20"/>
          <w:szCs w:val="16"/>
        </w:rPr>
        <w:t>The Gospel of John</w:t>
      </w:r>
      <w:r w:rsidRPr="008C102D">
        <w:rPr>
          <w:rFonts w:ascii="Avenir Next LT Pro" w:hAnsi="Avenir Next LT Pro" w:cs="Calibri"/>
          <w:sz w:val="20"/>
          <w:szCs w:val="16"/>
        </w:rPr>
        <w:t xml:space="preserve"> (NICNT – New International Commentary on the New Testament),</w:t>
      </w:r>
      <w:r w:rsidR="007E3069" w:rsidRPr="008C102D">
        <w:rPr>
          <w:rFonts w:ascii="Avenir Next LT Pro" w:hAnsi="Avenir Next LT Pro" w:cs="Calibri"/>
          <w:sz w:val="20"/>
          <w:szCs w:val="16"/>
        </w:rPr>
        <w:t xml:space="preserve"> </w:t>
      </w:r>
      <w:r w:rsidRPr="008C102D">
        <w:rPr>
          <w:rFonts w:ascii="Avenir Next LT Pro" w:hAnsi="Avenir Next LT Pro" w:cs="Calibri"/>
          <w:sz w:val="20"/>
          <w:szCs w:val="16"/>
        </w:rPr>
        <w:t>Grand Rapids: William B. Eerdmans Publishing Company, 2010.</w:t>
      </w:r>
    </w:p>
  </w:footnote>
  <w:footnote w:id="4">
    <w:p w14:paraId="4A4385D6" w14:textId="77777777" w:rsidR="00C459FC" w:rsidRPr="008C102D" w:rsidRDefault="00C459FC" w:rsidP="00C459FC">
      <w:pPr>
        <w:pStyle w:val="FootnoteText"/>
        <w:rPr>
          <w:rFonts w:ascii="Avenir Next LT Pro" w:hAnsi="Avenir Next LT Pro"/>
          <w:sz w:val="20"/>
          <w:szCs w:val="16"/>
        </w:rPr>
      </w:pPr>
      <w:r w:rsidRPr="008C102D">
        <w:rPr>
          <w:rStyle w:val="FootnoteReference"/>
          <w:rFonts w:ascii="Avenir Next LT Pro" w:hAnsi="Avenir Next LT Pro" w:cs="Calibri"/>
          <w:sz w:val="20"/>
          <w:szCs w:val="16"/>
        </w:rPr>
        <w:footnoteRef/>
      </w:r>
      <w:r w:rsidRPr="008C102D">
        <w:rPr>
          <w:rFonts w:ascii="Avenir Next LT Pro" w:hAnsi="Avenir Next LT Pro" w:cs="Calibri"/>
          <w:sz w:val="20"/>
          <w:szCs w:val="16"/>
        </w:rPr>
        <w:t xml:space="preserve"> </w:t>
      </w:r>
      <w:r w:rsidRPr="008C102D">
        <w:rPr>
          <w:rFonts w:ascii="Avenir Next LT Pro" w:eastAsia="Calibri" w:hAnsi="Avenir Next LT Pro" w:cs="Calibri"/>
          <w:sz w:val="20"/>
          <w:szCs w:val="16"/>
        </w:rPr>
        <w:t>John 2:5 (NIV)</w:t>
      </w:r>
    </w:p>
  </w:footnote>
  <w:footnote w:id="5">
    <w:p w14:paraId="1B7234DE" w14:textId="77777777" w:rsidR="00C459FC" w:rsidRPr="008C102D" w:rsidRDefault="00C459FC" w:rsidP="00C459FC">
      <w:pPr>
        <w:pStyle w:val="FootnoteText"/>
        <w:rPr>
          <w:rFonts w:ascii="Avenir Next LT Pro" w:hAnsi="Avenir Next LT Pro"/>
          <w:sz w:val="20"/>
          <w:szCs w:val="16"/>
        </w:rPr>
      </w:pPr>
      <w:r w:rsidRPr="008C102D">
        <w:rPr>
          <w:rStyle w:val="FootnoteReference"/>
          <w:rFonts w:ascii="Avenir Next LT Pro" w:hAnsi="Avenir Next LT Pro"/>
          <w:sz w:val="20"/>
          <w:szCs w:val="16"/>
        </w:rPr>
        <w:footnoteRef/>
      </w:r>
      <w:r w:rsidRPr="008C102D">
        <w:rPr>
          <w:rFonts w:ascii="Avenir Next LT Pro" w:hAnsi="Avenir Next LT Pro"/>
          <w:sz w:val="20"/>
          <w:szCs w:val="16"/>
        </w:rPr>
        <w:t xml:space="preserve"> John 2:4b (NIV)</w:t>
      </w:r>
    </w:p>
  </w:footnote>
  <w:footnote w:id="6">
    <w:p w14:paraId="0762DF20" w14:textId="77777777" w:rsidR="00C459FC" w:rsidRDefault="00C459FC" w:rsidP="00C459FC">
      <w:pPr>
        <w:pStyle w:val="FootnoteText"/>
      </w:pPr>
      <w:r w:rsidRPr="008C102D">
        <w:rPr>
          <w:rStyle w:val="FootnoteReference"/>
          <w:rFonts w:ascii="Avenir Next LT Pro" w:hAnsi="Avenir Next LT Pro"/>
          <w:sz w:val="20"/>
          <w:szCs w:val="16"/>
        </w:rPr>
        <w:footnoteRef/>
      </w:r>
      <w:r w:rsidRPr="008C102D">
        <w:rPr>
          <w:rFonts w:ascii="Avenir Next LT Pro" w:hAnsi="Avenir Next LT Pro"/>
          <w:sz w:val="20"/>
          <w:szCs w:val="16"/>
        </w:rPr>
        <w:t xml:space="preserve"> John 2:10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05C33" w14:textId="77777777" w:rsidR="00CE6D2C" w:rsidRDefault="00CE6D2C">
    <w:pPr>
      <w:pStyle w:val="Header"/>
    </w:pPr>
    <w:r>
      <w:rPr>
        <w:noProof/>
      </w:rPr>
      <w:drawing>
        <wp:anchor distT="0" distB="0" distL="114300" distR="114300" simplePos="0" relativeHeight="251658242" behindDoc="1" locked="0" layoutInCell="1" allowOverlap="1" wp14:anchorId="4218CD12" wp14:editId="2A9048F4">
          <wp:simplePos x="0" y="0"/>
          <wp:positionH relativeFrom="column">
            <wp:posOffset>-887178</wp:posOffset>
          </wp:positionH>
          <wp:positionV relativeFrom="page">
            <wp:posOffset>13252</wp:posOffset>
          </wp:positionV>
          <wp:extent cx="7552910" cy="10688319"/>
          <wp:effectExtent l="0" t="0" r="3810" b="5715"/>
          <wp:wrapNone/>
          <wp:docPr id="1717833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AA3A1D" w14:textId="77777777" w:rsidR="00CE6D2C" w:rsidRDefault="00CE6D2C">
    <w:pPr>
      <w:pStyle w:val="Header"/>
    </w:pPr>
    <w:r w:rsidRPr="001135EF">
      <w:rPr>
        <w:noProof/>
        <w:color w:val="003350"/>
      </w:rPr>
      <w:drawing>
        <wp:anchor distT="0" distB="0" distL="114300" distR="114300" simplePos="0" relativeHeight="251658243" behindDoc="1" locked="0" layoutInCell="1" allowOverlap="1" wp14:anchorId="553911F0" wp14:editId="12EC14C6">
          <wp:simplePos x="0" y="0"/>
          <wp:positionH relativeFrom="page">
            <wp:align>right</wp:align>
          </wp:positionH>
          <wp:positionV relativeFrom="page">
            <wp:align>top</wp:align>
          </wp:positionV>
          <wp:extent cx="7552910" cy="10688319"/>
          <wp:effectExtent l="0" t="0" r="0" b="0"/>
          <wp:wrapNone/>
          <wp:docPr id="1892501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26BAA"/>
    <w:multiLevelType w:val="hybridMultilevel"/>
    <w:tmpl w:val="4A8C63B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2243C22"/>
    <w:multiLevelType w:val="hybridMultilevel"/>
    <w:tmpl w:val="6BD2C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34A4A96"/>
    <w:multiLevelType w:val="hybridMultilevel"/>
    <w:tmpl w:val="4BDEE4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7480832"/>
    <w:multiLevelType w:val="hybridMultilevel"/>
    <w:tmpl w:val="3D36D3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9DB3ADE"/>
    <w:multiLevelType w:val="hybridMultilevel"/>
    <w:tmpl w:val="13E6B45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0A080DE0"/>
    <w:multiLevelType w:val="hybridMultilevel"/>
    <w:tmpl w:val="03F8A1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5D24E5"/>
    <w:multiLevelType w:val="hybridMultilevel"/>
    <w:tmpl w:val="3E0A8A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B468FD"/>
    <w:multiLevelType w:val="hybridMultilevel"/>
    <w:tmpl w:val="45A2B140"/>
    <w:lvl w:ilvl="0" w:tplc="808275D4">
      <w:start w:val="1"/>
      <w:numFmt w:val="bullet"/>
      <w:lvlText w:val=""/>
      <w:lvlJc w:val="left"/>
      <w:pPr>
        <w:ind w:left="644" w:hanging="360"/>
      </w:pPr>
      <w:rPr>
        <w:rFonts w:ascii="Symbol" w:hAnsi="Symbol" w:hint="default"/>
        <w:sz w:val="24"/>
        <w:szCs w:val="24"/>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2C585B7F"/>
    <w:multiLevelType w:val="hybridMultilevel"/>
    <w:tmpl w:val="FC526B98"/>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38665333"/>
    <w:multiLevelType w:val="hybridMultilevel"/>
    <w:tmpl w:val="1C462C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BD3B84"/>
    <w:multiLevelType w:val="hybridMultilevel"/>
    <w:tmpl w:val="1E1C92B4"/>
    <w:lvl w:ilvl="0" w:tplc="6D247DAC">
      <w:start w:val="1"/>
      <w:numFmt w:val="bullet"/>
      <w:lvlText w:val="·"/>
      <w:lvlJc w:val="left"/>
      <w:pPr>
        <w:ind w:left="720" w:hanging="360"/>
      </w:pPr>
      <w:rPr>
        <w:rFonts w:ascii="Symbol" w:hAnsi="Symbol" w:hint="default"/>
      </w:rPr>
    </w:lvl>
    <w:lvl w:ilvl="1" w:tplc="8E340AEC">
      <w:start w:val="1"/>
      <w:numFmt w:val="bullet"/>
      <w:lvlText w:val="o"/>
      <w:lvlJc w:val="left"/>
      <w:pPr>
        <w:ind w:left="1440" w:hanging="360"/>
      </w:pPr>
      <w:rPr>
        <w:rFonts w:ascii="Courier New" w:hAnsi="Courier New" w:hint="default"/>
      </w:rPr>
    </w:lvl>
    <w:lvl w:ilvl="2" w:tplc="56D811EC">
      <w:start w:val="1"/>
      <w:numFmt w:val="bullet"/>
      <w:lvlText w:val=""/>
      <w:lvlJc w:val="left"/>
      <w:pPr>
        <w:ind w:left="2160" w:hanging="360"/>
      </w:pPr>
      <w:rPr>
        <w:rFonts w:ascii="Wingdings" w:hAnsi="Wingdings" w:hint="default"/>
      </w:rPr>
    </w:lvl>
    <w:lvl w:ilvl="3" w:tplc="E5D8339A">
      <w:start w:val="1"/>
      <w:numFmt w:val="bullet"/>
      <w:lvlText w:val=""/>
      <w:lvlJc w:val="left"/>
      <w:pPr>
        <w:ind w:left="2880" w:hanging="360"/>
      </w:pPr>
      <w:rPr>
        <w:rFonts w:ascii="Symbol" w:hAnsi="Symbol" w:hint="default"/>
      </w:rPr>
    </w:lvl>
    <w:lvl w:ilvl="4" w:tplc="F5509DF8">
      <w:start w:val="1"/>
      <w:numFmt w:val="bullet"/>
      <w:lvlText w:val="o"/>
      <w:lvlJc w:val="left"/>
      <w:pPr>
        <w:ind w:left="3600" w:hanging="360"/>
      </w:pPr>
      <w:rPr>
        <w:rFonts w:ascii="Courier New" w:hAnsi="Courier New" w:hint="default"/>
      </w:rPr>
    </w:lvl>
    <w:lvl w:ilvl="5" w:tplc="C25E18F0">
      <w:start w:val="1"/>
      <w:numFmt w:val="bullet"/>
      <w:lvlText w:val=""/>
      <w:lvlJc w:val="left"/>
      <w:pPr>
        <w:ind w:left="4320" w:hanging="360"/>
      </w:pPr>
      <w:rPr>
        <w:rFonts w:ascii="Wingdings" w:hAnsi="Wingdings" w:hint="default"/>
      </w:rPr>
    </w:lvl>
    <w:lvl w:ilvl="6" w:tplc="1E3AF540">
      <w:start w:val="1"/>
      <w:numFmt w:val="bullet"/>
      <w:lvlText w:val=""/>
      <w:lvlJc w:val="left"/>
      <w:pPr>
        <w:ind w:left="5040" w:hanging="360"/>
      </w:pPr>
      <w:rPr>
        <w:rFonts w:ascii="Symbol" w:hAnsi="Symbol" w:hint="default"/>
      </w:rPr>
    </w:lvl>
    <w:lvl w:ilvl="7" w:tplc="60AC1D0C">
      <w:start w:val="1"/>
      <w:numFmt w:val="bullet"/>
      <w:lvlText w:val="o"/>
      <w:lvlJc w:val="left"/>
      <w:pPr>
        <w:ind w:left="5760" w:hanging="360"/>
      </w:pPr>
      <w:rPr>
        <w:rFonts w:ascii="Courier New" w:hAnsi="Courier New" w:hint="default"/>
      </w:rPr>
    </w:lvl>
    <w:lvl w:ilvl="8" w:tplc="D7EC0B50">
      <w:start w:val="1"/>
      <w:numFmt w:val="bullet"/>
      <w:lvlText w:val=""/>
      <w:lvlJc w:val="left"/>
      <w:pPr>
        <w:ind w:left="6480" w:hanging="360"/>
      </w:pPr>
      <w:rPr>
        <w:rFonts w:ascii="Wingdings" w:hAnsi="Wingdings" w:hint="default"/>
      </w:rPr>
    </w:lvl>
  </w:abstractNum>
  <w:abstractNum w:abstractNumId="1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0943F7F"/>
    <w:multiLevelType w:val="hybridMultilevel"/>
    <w:tmpl w:val="57386A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44842E39"/>
    <w:multiLevelType w:val="hybridMultilevel"/>
    <w:tmpl w:val="1278C21C"/>
    <w:lvl w:ilvl="0" w:tplc="67D6F172">
      <w:start w:val="1"/>
      <w:numFmt w:val="bullet"/>
      <w:pStyle w:val="ListParagraph"/>
      <w:lvlText w:val=""/>
      <w:lvlJc w:val="left"/>
      <w:pPr>
        <w:ind w:left="567" w:hanging="283"/>
      </w:pPr>
      <w:rPr>
        <w:rFonts w:ascii="Symbol" w:hAnsi="Symbol" w:hint="default"/>
        <w:sz w:val="24"/>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CA653B7"/>
    <w:multiLevelType w:val="hybridMultilevel"/>
    <w:tmpl w:val="A8EAB4E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512B286A"/>
    <w:multiLevelType w:val="hybridMultilevel"/>
    <w:tmpl w:val="C90C8464"/>
    <w:lvl w:ilvl="0" w:tplc="0C09000F">
      <w:start w:val="2"/>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15:restartNumberingAfterBreak="0">
    <w:nsid w:val="55B25E4D"/>
    <w:multiLevelType w:val="hybridMultilevel"/>
    <w:tmpl w:val="DAD46F3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56401893"/>
    <w:multiLevelType w:val="hybridMultilevel"/>
    <w:tmpl w:val="DEB698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7064BDE"/>
    <w:multiLevelType w:val="hybridMultilevel"/>
    <w:tmpl w:val="6E3ED6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5DF2673A"/>
    <w:multiLevelType w:val="hybridMultilevel"/>
    <w:tmpl w:val="F5D461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E9D73A4"/>
    <w:multiLevelType w:val="hybridMultilevel"/>
    <w:tmpl w:val="76922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19845D4"/>
    <w:multiLevelType w:val="hybridMultilevel"/>
    <w:tmpl w:val="13A4BF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5E92280"/>
    <w:multiLevelType w:val="hybridMultilevel"/>
    <w:tmpl w:val="FBE07A18"/>
    <w:lvl w:ilvl="0" w:tplc="506A67E0">
      <w:start w:val="1"/>
      <w:numFmt w:val="bullet"/>
      <w:lvlText w:val="·"/>
      <w:lvlJc w:val="left"/>
      <w:pPr>
        <w:ind w:left="720" w:hanging="360"/>
      </w:pPr>
      <w:rPr>
        <w:rFonts w:ascii="Symbol" w:hAnsi="Symbol" w:hint="default"/>
      </w:rPr>
    </w:lvl>
    <w:lvl w:ilvl="1" w:tplc="532C132E">
      <w:start w:val="1"/>
      <w:numFmt w:val="bullet"/>
      <w:lvlText w:val="o"/>
      <w:lvlJc w:val="left"/>
      <w:pPr>
        <w:ind w:left="1440" w:hanging="360"/>
      </w:pPr>
      <w:rPr>
        <w:rFonts w:ascii="Courier New" w:hAnsi="Courier New" w:hint="default"/>
      </w:rPr>
    </w:lvl>
    <w:lvl w:ilvl="2" w:tplc="2026C314">
      <w:start w:val="1"/>
      <w:numFmt w:val="bullet"/>
      <w:lvlText w:val=""/>
      <w:lvlJc w:val="left"/>
      <w:pPr>
        <w:ind w:left="2160" w:hanging="360"/>
      </w:pPr>
      <w:rPr>
        <w:rFonts w:ascii="Wingdings" w:hAnsi="Wingdings" w:hint="default"/>
      </w:rPr>
    </w:lvl>
    <w:lvl w:ilvl="3" w:tplc="91FE436A">
      <w:start w:val="1"/>
      <w:numFmt w:val="bullet"/>
      <w:lvlText w:val=""/>
      <w:lvlJc w:val="left"/>
      <w:pPr>
        <w:ind w:left="2880" w:hanging="360"/>
      </w:pPr>
      <w:rPr>
        <w:rFonts w:ascii="Symbol" w:hAnsi="Symbol" w:hint="default"/>
      </w:rPr>
    </w:lvl>
    <w:lvl w:ilvl="4" w:tplc="A094FBDC">
      <w:start w:val="1"/>
      <w:numFmt w:val="bullet"/>
      <w:lvlText w:val="o"/>
      <w:lvlJc w:val="left"/>
      <w:pPr>
        <w:ind w:left="3600" w:hanging="360"/>
      </w:pPr>
      <w:rPr>
        <w:rFonts w:ascii="Courier New" w:hAnsi="Courier New" w:hint="default"/>
      </w:rPr>
    </w:lvl>
    <w:lvl w:ilvl="5" w:tplc="C67E69D8">
      <w:start w:val="1"/>
      <w:numFmt w:val="bullet"/>
      <w:lvlText w:val=""/>
      <w:lvlJc w:val="left"/>
      <w:pPr>
        <w:ind w:left="4320" w:hanging="360"/>
      </w:pPr>
      <w:rPr>
        <w:rFonts w:ascii="Wingdings" w:hAnsi="Wingdings" w:hint="default"/>
      </w:rPr>
    </w:lvl>
    <w:lvl w:ilvl="6" w:tplc="13E6E0F6">
      <w:start w:val="1"/>
      <w:numFmt w:val="bullet"/>
      <w:lvlText w:val=""/>
      <w:lvlJc w:val="left"/>
      <w:pPr>
        <w:ind w:left="5040" w:hanging="360"/>
      </w:pPr>
      <w:rPr>
        <w:rFonts w:ascii="Symbol" w:hAnsi="Symbol" w:hint="default"/>
      </w:rPr>
    </w:lvl>
    <w:lvl w:ilvl="7" w:tplc="FE942B4E">
      <w:start w:val="1"/>
      <w:numFmt w:val="bullet"/>
      <w:lvlText w:val="o"/>
      <w:lvlJc w:val="left"/>
      <w:pPr>
        <w:ind w:left="5760" w:hanging="360"/>
      </w:pPr>
      <w:rPr>
        <w:rFonts w:ascii="Courier New" w:hAnsi="Courier New" w:hint="default"/>
      </w:rPr>
    </w:lvl>
    <w:lvl w:ilvl="8" w:tplc="98EC360A">
      <w:start w:val="1"/>
      <w:numFmt w:val="bullet"/>
      <w:lvlText w:val=""/>
      <w:lvlJc w:val="left"/>
      <w:pPr>
        <w:ind w:left="6480" w:hanging="360"/>
      </w:pPr>
      <w:rPr>
        <w:rFonts w:ascii="Wingdings" w:hAnsi="Wingdings" w:hint="default"/>
      </w:rPr>
    </w:lvl>
  </w:abstractNum>
  <w:abstractNum w:abstractNumId="26" w15:restartNumberingAfterBreak="0">
    <w:nsid w:val="67A5FCDF"/>
    <w:multiLevelType w:val="hybridMultilevel"/>
    <w:tmpl w:val="A3DC96E6"/>
    <w:lvl w:ilvl="0" w:tplc="8D3A5CB0">
      <w:start w:val="1"/>
      <w:numFmt w:val="decimal"/>
      <w:lvlText w:val="%1."/>
      <w:lvlJc w:val="left"/>
      <w:pPr>
        <w:ind w:left="720" w:hanging="360"/>
      </w:pPr>
    </w:lvl>
    <w:lvl w:ilvl="1" w:tplc="2BEC7E78">
      <w:start w:val="1"/>
      <w:numFmt w:val="lowerLetter"/>
      <w:lvlText w:val="%2."/>
      <w:lvlJc w:val="left"/>
      <w:pPr>
        <w:ind w:left="1440" w:hanging="360"/>
      </w:pPr>
    </w:lvl>
    <w:lvl w:ilvl="2" w:tplc="38F2F16A">
      <w:start w:val="1"/>
      <w:numFmt w:val="lowerRoman"/>
      <w:lvlText w:val="%3."/>
      <w:lvlJc w:val="right"/>
      <w:pPr>
        <w:ind w:left="2160" w:hanging="180"/>
      </w:pPr>
    </w:lvl>
    <w:lvl w:ilvl="3" w:tplc="FD566168">
      <w:start w:val="1"/>
      <w:numFmt w:val="decimal"/>
      <w:lvlText w:val="%4."/>
      <w:lvlJc w:val="left"/>
      <w:pPr>
        <w:ind w:left="2880" w:hanging="360"/>
      </w:pPr>
    </w:lvl>
    <w:lvl w:ilvl="4" w:tplc="4434D132">
      <w:start w:val="1"/>
      <w:numFmt w:val="lowerLetter"/>
      <w:lvlText w:val="%5."/>
      <w:lvlJc w:val="left"/>
      <w:pPr>
        <w:ind w:left="3600" w:hanging="360"/>
      </w:pPr>
    </w:lvl>
    <w:lvl w:ilvl="5" w:tplc="EDAA2316">
      <w:start w:val="1"/>
      <w:numFmt w:val="lowerRoman"/>
      <w:lvlText w:val="%6."/>
      <w:lvlJc w:val="right"/>
      <w:pPr>
        <w:ind w:left="4320" w:hanging="180"/>
      </w:pPr>
    </w:lvl>
    <w:lvl w:ilvl="6" w:tplc="52060584">
      <w:start w:val="1"/>
      <w:numFmt w:val="decimal"/>
      <w:lvlText w:val="%7."/>
      <w:lvlJc w:val="left"/>
      <w:pPr>
        <w:ind w:left="5040" w:hanging="360"/>
      </w:pPr>
    </w:lvl>
    <w:lvl w:ilvl="7" w:tplc="E2EE5B54">
      <w:start w:val="1"/>
      <w:numFmt w:val="lowerLetter"/>
      <w:lvlText w:val="%8."/>
      <w:lvlJc w:val="left"/>
      <w:pPr>
        <w:ind w:left="5760" w:hanging="360"/>
      </w:pPr>
    </w:lvl>
    <w:lvl w:ilvl="8" w:tplc="3BD00922">
      <w:start w:val="1"/>
      <w:numFmt w:val="lowerRoman"/>
      <w:lvlText w:val="%9."/>
      <w:lvlJc w:val="right"/>
      <w:pPr>
        <w:ind w:left="6480" w:hanging="180"/>
      </w:pPr>
    </w:lvl>
  </w:abstractNum>
  <w:abstractNum w:abstractNumId="27" w15:restartNumberingAfterBreak="0">
    <w:nsid w:val="69F07AA5"/>
    <w:multiLevelType w:val="hybridMultilevel"/>
    <w:tmpl w:val="5F220EB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6E2A1492"/>
    <w:multiLevelType w:val="hybridMultilevel"/>
    <w:tmpl w:val="8F5AE0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FA728ED"/>
    <w:multiLevelType w:val="hybridMultilevel"/>
    <w:tmpl w:val="93FE1F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4A955FF"/>
    <w:multiLevelType w:val="hybridMultilevel"/>
    <w:tmpl w:val="C6505E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67A028C"/>
    <w:multiLevelType w:val="hybridMultilevel"/>
    <w:tmpl w:val="B5BA2E02"/>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32" w15:restartNumberingAfterBreak="0">
    <w:nsid w:val="7CE76C0A"/>
    <w:multiLevelType w:val="hybridMultilevel"/>
    <w:tmpl w:val="287225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14"/>
  </w:num>
  <w:num w:numId="2" w16cid:durableId="1936089643">
    <w:abstractNumId w:val="6"/>
  </w:num>
  <w:num w:numId="3" w16cid:durableId="422457728">
    <w:abstractNumId w:val="13"/>
  </w:num>
  <w:num w:numId="4" w16cid:durableId="8338187">
    <w:abstractNumId w:val="8"/>
  </w:num>
  <w:num w:numId="5" w16cid:durableId="962033069">
    <w:abstractNumId w:val="16"/>
  </w:num>
  <w:num w:numId="6" w16cid:durableId="385417973">
    <w:abstractNumId w:val="12"/>
  </w:num>
  <w:num w:numId="7" w16cid:durableId="1181696335">
    <w:abstractNumId w:val="26"/>
  </w:num>
  <w:num w:numId="8" w16cid:durableId="429815070">
    <w:abstractNumId w:val="25"/>
  </w:num>
  <w:num w:numId="9" w16cid:durableId="1149706150">
    <w:abstractNumId w:val="22"/>
  </w:num>
  <w:num w:numId="10" w16cid:durableId="606930424">
    <w:abstractNumId w:val="9"/>
  </w:num>
  <w:num w:numId="11" w16cid:durableId="2047826244">
    <w:abstractNumId w:val="20"/>
  </w:num>
  <w:num w:numId="12" w16cid:durableId="917445579">
    <w:abstractNumId w:val="28"/>
  </w:num>
  <w:num w:numId="13" w16cid:durableId="1303929607">
    <w:abstractNumId w:val="23"/>
  </w:num>
  <w:num w:numId="14" w16cid:durableId="285040683">
    <w:abstractNumId w:val="7"/>
  </w:num>
  <w:num w:numId="15" w16cid:durableId="640311755">
    <w:abstractNumId w:val="10"/>
  </w:num>
  <w:num w:numId="16" w16cid:durableId="1088503251">
    <w:abstractNumId w:val="32"/>
  </w:num>
  <w:num w:numId="17" w16cid:durableId="1473136856">
    <w:abstractNumId w:val="21"/>
  </w:num>
  <w:num w:numId="18" w16cid:durableId="1660571004">
    <w:abstractNumId w:val="17"/>
  </w:num>
  <w:num w:numId="19" w16cid:durableId="1991014147">
    <w:abstractNumId w:val="4"/>
  </w:num>
  <w:num w:numId="20" w16cid:durableId="875894504">
    <w:abstractNumId w:val="18"/>
  </w:num>
  <w:num w:numId="21" w16cid:durableId="1707440917">
    <w:abstractNumId w:val="27"/>
  </w:num>
  <w:num w:numId="22" w16cid:durableId="934171713">
    <w:abstractNumId w:val="0"/>
  </w:num>
  <w:num w:numId="23" w16cid:durableId="612706786">
    <w:abstractNumId w:val="30"/>
  </w:num>
  <w:num w:numId="24" w16cid:durableId="211580685">
    <w:abstractNumId w:val="31"/>
  </w:num>
  <w:num w:numId="25" w16cid:durableId="720711215">
    <w:abstractNumId w:val="2"/>
  </w:num>
  <w:num w:numId="26" w16cid:durableId="807208444">
    <w:abstractNumId w:val="11"/>
  </w:num>
  <w:num w:numId="27" w16cid:durableId="2103722668">
    <w:abstractNumId w:val="5"/>
  </w:num>
  <w:num w:numId="28" w16cid:durableId="63650095">
    <w:abstractNumId w:val="29"/>
  </w:num>
  <w:num w:numId="29" w16cid:durableId="335574983">
    <w:abstractNumId w:val="19"/>
  </w:num>
  <w:num w:numId="30" w16cid:durableId="855271627">
    <w:abstractNumId w:val="3"/>
  </w:num>
  <w:num w:numId="31" w16cid:durableId="1590892320">
    <w:abstractNumId w:val="24"/>
  </w:num>
  <w:num w:numId="32" w16cid:durableId="887228314">
    <w:abstractNumId w:val="15"/>
  </w:num>
  <w:num w:numId="33" w16cid:durableId="1711428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0BC8"/>
    <w:rsid w:val="0002109E"/>
    <w:rsid w:val="00045BBE"/>
    <w:rsid w:val="00052FB7"/>
    <w:rsid w:val="0005398A"/>
    <w:rsid w:val="00055510"/>
    <w:rsid w:val="000568E7"/>
    <w:rsid w:val="00062C0E"/>
    <w:rsid w:val="00077BFD"/>
    <w:rsid w:val="00081776"/>
    <w:rsid w:val="0008416F"/>
    <w:rsid w:val="00092842"/>
    <w:rsid w:val="000A1B0F"/>
    <w:rsid w:val="000A1ED9"/>
    <w:rsid w:val="000E506D"/>
    <w:rsid w:val="000F6539"/>
    <w:rsid w:val="001135EF"/>
    <w:rsid w:val="00113F7E"/>
    <w:rsid w:val="00121D1B"/>
    <w:rsid w:val="0014044B"/>
    <w:rsid w:val="00143D78"/>
    <w:rsid w:val="00183639"/>
    <w:rsid w:val="0018770A"/>
    <w:rsid w:val="00194B44"/>
    <w:rsid w:val="001C7B7A"/>
    <w:rsid w:val="001D5DFC"/>
    <w:rsid w:val="002232EE"/>
    <w:rsid w:val="00234E83"/>
    <w:rsid w:val="00240CCD"/>
    <w:rsid w:val="0026754C"/>
    <w:rsid w:val="002701C9"/>
    <w:rsid w:val="00281752"/>
    <w:rsid w:val="00283C4B"/>
    <w:rsid w:val="002A765E"/>
    <w:rsid w:val="002D4DD0"/>
    <w:rsid w:val="002E5B2D"/>
    <w:rsid w:val="002F5741"/>
    <w:rsid w:val="00365313"/>
    <w:rsid w:val="003664A2"/>
    <w:rsid w:val="00370E85"/>
    <w:rsid w:val="00371F60"/>
    <w:rsid w:val="0037493E"/>
    <w:rsid w:val="003750DC"/>
    <w:rsid w:val="00380BC8"/>
    <w:rsid w:val="003826DD"/>
    <w:rsid w:val="00390A08"/>
    <w:rsid w:val="00390AFE"/>
    <w:rsid w:val="00394ACC"/>
    <w:rsid w:val="003A14CB"/>
    <w:rsid w:val="003D2CE1"/>
    <w:rsid w:val="003E07E3"/>
    <w:rsid w:val="003E464A"/>
    <w:rsid w:val="00427AEB"/>
    <w:rsid w:val="0044202B"/>
    <w:rsid w:val="00442197"/>
    <w:rsid w:val="00462FA7"/>
    <w:rsid w:val="004700C9"/>
    <w:rsid w:val="00480FD3"/>
    <w:rsid w:val="004923B0"/>
    <w:rsid w:val="0049427D"/>
    <w:rsid w:val="004B62D7"/>
    <w:rsid w:val="004B79DE"/>
    <w:rsid w:val="004D61CA"/>
    <w:rsid w:val="004F0CB1"/>
    <w:rsid w:val="004F5EFF"/>
    <w:rsid w:val="00505919"/>
    <w:rsid w:val="00511692"/>
    <w:rsid w:val="00513F81"/>
    <w:rsid w:val="00533FDC"/>
    <w:rsid w:val="005469A5"/>
    <w:rsid w:val="0055178A"/>
    <w:rsid w:val="00562EF9"/>
    <w:rsid w:val="00563639"/>
    <w:rsid w:val="00567539"/>
    <w:rsid w:val="00590848"/>
    <w:rsid w:val="005B6F05"/>
    <w:rsid w:val="005B7727"/>
    <w:rsid w:val="005C0A74"/>
    <w:rsid w:val="005C3F0D"/>
    <w:rsid w:val="005C3FE1"/>
    <w:rsid w:val="005D5A00"/>
    <w:rsid w:val="005E1E19"/>
    <w:rsid w:val="005F4CF3"/>
    <w:rsid w:val="005F62C7"/>
    <w:rsid w:val="00603F04"/>
    <w:rsid w:val="006150D9"/>
    <w:rsid w:val="00617BFB"/>
    <w:rsid w:val="0063483B"/>
    <w:rsid w:val="0063617B"/>
    <w:rsid w:val="0065522F"/>
    <w:rsid w:val="006732D4"/>
    <w:rsid w:val="00692A34"/>
    <w:rsid w:val="00697EAF"/>
    <w:rsid w:val="00705212"/>
    <w:rsid w:val="00720D18"/>
    <w:rsid w:val="00722620"/>
    <w:rsid w:val="0072264E"/>
    <w:rsid w:val="007342C4"/>
    <w:rsid w:val="007635C4"/>
    <w:rsid w:val="00774D71"/>
    <w:rsid w:val="00783E70"/>
    <w:rsid w:val="00793443"/>
    <w:rsid w:val="007A32BF"/>
    <w:rsid w:val="007D52DB"/>
    <w:rsid w:val="007E3069"/>
    <w:rsid w:val="008012EC"/>
    <w:rsid w:val="008047B5"/>
    <w:rsid w:val="008061A8"/>
    <w:rsid w:val="00816BB0"/>
    <w:rsid w:val="008303DD"/>
    <w:rsid w:val="00861D71"/>
    <w:rsid w:val="0087550C"/>
    <w:rsid w:val="008B5BE4"/>
    <w:rsid w:val="008C102D"/>
    <w:rsid w:val="008C34C3"/>
    <w:rsid w:val="008C4BB4"/>
    <w:rsid w:val="008D33F7"/>
    <w:rsid w:val="008E38FB"/>
    <w:rsid w:val="008F5BAD"/>
    <w:rsid w:val="008F7636"/>
    <w:rsid w:val="009026E6"/>
    <w:rsid w:val="009161D4"/>
    <w:rsid w:val="00930748"/>
    <w:rsid w:val="00932E77"/>
    <w:rsid w:val="0094306F"/>
    <w:rsid w:val="0098653C"/>
    <w:rsid w:val="009A3B61"/>
    <w:rsid w:val="009B26AB"/>
    <w:rsid w:val="009C5836"/>
    <w:rsid w:val="009D70FE"/>
    <w:rsid w:val="00A07BEE"/>
    <w:rsid w:val="00A166DE"/>
    <w:rsid w:val="00A241AA"/>
    <w:rsid w:val="00A24DD8"/>
    <w:rsid w:val="00A34796"/>
    <w:rsid w:val="00A37D5D"/>
    <w:rsid w:val="00A7061B"/>
    <w:rsid w:val="00A727AF"/>
    <w:rsid w:val="00A93C6A"/>
    <w:rsid w:val="00A94EBD"/>
    <w:rsid w:val="00AC2061"/>
    <w:rsid w:val="00AC3365"/>
    <w:rsid w:val="00AC6E00"/>
    <w:rsid w:val="00AD45AA"/>
    <w:rsid w:val="00AE150C"/>
    <w:rsid w:val="00AF0AE3"/>
    <w:rsid w:val="00AF15B9"/>
    <w:rsid w:val="00AF1B02"/>
    <w:rsid w:val="00B12BFD"/>
    <w:rsid w:val="00B21AD0"/>
    <w:rsid w:val="00B36389"/>
    <w:rsid w:val="00B3792B"/>
    <w:rsid w:val="00B74D8A"/>
    <w:rsid w:val="00B83075"/>
    <w:rsid w:val="00B844A6"/>
    <w:rsid w:val="00B969E8"/>
    <w:rsid w:val="00BA0C28"/>
    <w:rsid w:val="00BC52D6"/>
    <w:rsid w:val="00BC6522"/>
    <w:rsid w:val="00BD10BC"/>
    <w:rsid w:val="00BE10AC"/>
    <w:rsid w:val="00BE7CB7"/>
    <w:rsid w:val="00C152D1"/>
    <w:rsid w:val="00C23921"/>
    <w:rsid w:val="00C37C79"/>
    <w:rsid w:val="00C459FC"/>
    <w:rsid w:val="00C46225"/>
    <w:rsid w:val="00C54E17"/>
    <w:rsid w:val="00C66106"/>
    <w:rsid w:val="00C87B4A"/>
    <w:rsid w:val="00C97744"/>
    <w:rsid w:val="00CE4CE4"/>
    <w:rsid w:val="00CE6D2C"/>
    <w:rsid w:val="00CF3285"/>
    <w:rsid w:val="00CF34D4"/>
    <w:rsid w:val="00D05EF4"/>
    <w:rsid w:val="00D15A06"/>
    <w:rsid w:val="00D3715A"/>
    <w:rsid w:val="00D812FB"/>
    <w:rsid w:val="00D84756"/>
    <w:rsid w:val="00D978AD"/>
    <w:rsid w:val="00DB75B6"/>
    <w:rsid w:val="00DB78BF"/>
    <w:rsid w:val="00DD563C"/>
    <w:rsid w:val="00DE0AC2"/>
    <w:rsid w:val="00DF0111"/>
    <w:rsid w:val="00E0755D"/>
    <w:rsid w:val="00E1773C"/>
    <w:rsid w:val="00E23CF2"/>
    <w:rsid w:val="00E25737"/>
    <w:rsid w:val="00E26500"/>
    <w:rsid w:val="00E61B31"/>
    <w:rsid w:val="00E6287D"/>
    <w:rsid w:val="00EA5221"/>
    <w:rsid w:val="00EA7E02"/>
    <w:rsid w:val="00EB3BAE"/>
    <w:rsid w:val="00EC33CC"/>
    <w:rsid w:val="00EF39BB"/>
    <w:rsid w:val="00EF40C0"/>
    <w:rsid w:val="00F16A47"/>
    <w:rsid w:val="00F33711"/>
    <w:rsid w:val="00F5293D"/>
    <w:rsid w:val="00F537A6"/>
    <w:rsid w:val="00F612A0"/>
    <w:rsid w:val="00F77049"/>
    <w:rsid w:val="00F91EB4"/>
    <w:rsid w:val="00FA0E7E"/>
    <w:rsid w:val="00FB2516"/>
    <w:rsid w:val="00FC7E49"/>
    <w:rsid w:val="00FE42FB"/>
    <w:rsid w:val="00FE5028"/>
    <w:rsid w:val="00FF65EC"/>
    <w:rsid w:val="036DC7A6"/>
    <w:rsid w:val="29550BFF"/>
    <w:rsid w:val="2F6246FB"/>
    <w:rsid w:val="31E3BAE6"/>
    <w:rsid w:val="384B30DD"/>
    <w:rsid w:val="3870C3B8"/>
    <w:rsid w:val="39A4D948"/>
    <w:rsid w:val="55F0FEEA"/>
    <w:rsid w:val="602FC920"/>
    <w:rsid w:val="611D39C7"/>
    <w:rsid w:val="657E1473"/>
    <w:rsid w:val="79B2AD5A"/>
    <w:rsid w:val="7B0A89FC"/>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D2BDD69"/>
  <w15:docId w15:val="{F9CCE361-2BD6-4A40-95E6-54D04B593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37A6"/>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72264E"/>
    <w:pPr>
      <w:spacing w:before="240" w:after="120"/>
      <w:outlineLvl w:val="0"/>
    </w:pPr>
    <w:rPr>
      <w:b/>
      <w:bCs/>
      <w:noProof/>
      <w:color w:val="003350"/>
      <w:sz w:val="56"/>
      <w:szCs w:val="56"/>
    </w:rPr>
  </w:style>
  <w:style w:type="paragraph" w:styleId="Heading2">
    <w:name w:val="heading 2"/>
    <w:basedOn w:val="Normal"/>
    <w:next w:val="Normal"/>
    <w:link w:val="Heading2Char"/>
    <w:uiPriority w:val="9"/>
    <w:unhideWhenUsed/>
    <w:qFormat/>
    <w:rsid w:val="0072264E"/>
    <w:pPr>
      <w:outlineLvl w:val="1"/>
    </w:pPr>
    <w:rPr>
      <w:i/>
      <w:iCs/>
      <w:color w:val="003350"/>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72264E"/>
    <w:pPr>
      <w:keepNext/>
      <w:keepLines/>
      <w:spacing w:before="40" w:after="0"/>
      <w:outlineLvl w:val="5"/>
    </w:pPr>
    <w:rPr>
      <w:rFonts w:eastAsiaTheme="majorEastAsia" w:cstheme="majorBidi"/>
      <w:color w:val="0033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72264E"/>
    <w:rPr>
      <w:rFonts w:ascii="Avenir Next LT Pro" w:hAnsi="Avenir Next LT Pro"/>
      <w:b/>
      <w:bCs/>
      <w:noProof/>
      <w:color w:val="003350"/>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72264E"/>
    <w:rPr>
      <w:rFonts w:ascii="Avenir Next LT Pro" w:hAnsi="Avenir Next LT Pro"/>
      <w:i/>
      <w:iCs/>
      <w:color w:val="003350"/>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Lucida Grande" w:hAnsi="Lucida Grande"/>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Lucida Grande" w:hAnsi="Lucida Grande"/>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6Char">
    <w:name w:val="Heading 6 Char"/>
    <w:basedOn w:val="DefaultParagraphFont"/>
    <w:link w:val="Heading6"/>
    <w:uiPriority w:val="9"/>
    <w:semiHidden/>
    <w:rsid w:val="0072264E"/>
    <w:rPr>
      <w:rFonts w:ascii="Avenir Next LT Pro" w:eastAsiaTheme="majorEastAsia" w:hAnsi="Avenir Next LT Pro" w:cstheme="majorBidi"/>
      <w:color w:val="003350"/>
    </w:rPr>
  </w:style>
  <w:style w:type="paragraph" w:styleId="FootnoteText">
    <w:name w:val="footnote text"/>
    <w:basedOn w:val="Normal"/>
    <w:link w:val="FootnoteTextChar"/>
    <w:uiPriority w:val="99"/>
    <w:semiHidden/>
    <w:unhideWhenUsed/>
    <w:rsid w:val="00C459FC"/>
    <w:pPr>
      <w:spacing w:before="0" w:after="0" w:line="240" w:lineRule="auto"/>
    </w:pPr>
    <w:rPr>
      <w:rFonts w:asciiTheme="minorHAnsi" w:hAnsiTheme="minorHAnsi" w:cstheme="minorBidi"/>
    </w:rPr>
  </w:style>
  <w:style w:type="character" w:customStyle="1" w:styleId="FootnoteTextChar">
    <w:name w:val="Footnote Text Char"/>
    <w:basedOn w:val="DefaultParagraphFont"/>
    <w:link w:val="FootnoteText"/>
    <w:uiPriority w:val="99"/>
    <w:semiHidden/>
    <w:rsid w:val="00C459FC"/>
    <w:rPr>
      <w:rFonts w:asciiTheme="minorHAnsi" w:hAnsiTheme="minorHAnsi" w:cstheme="minorBidi"/>
    </w:rPr>
  </w:style>
  <w:style w:type="character" w:styleId="FootnoteReference">
    <w:name w:val="footnote reference"/>
    <w:basedOn w:val="DefaultParagraphFont"/>
    <w:uiPriority w:val="99"/>
    <w:semiHidden/>
    <w:unhideWhenUsed/>
    <w:rsid w:val="00C459FC"/>
    <w:rPr>
      <w:vertAlign w:val="superscript"/>
    </w:rPr>
  </w:style>
  <w:style w:type="character" w:styleId="CommentReference">
    <w:name w:val="annotation reference"/>
    <w:basedOn w:val="DefaultParagraphFont"/>
    <w:uiPriority w:val="99"/>
    <w:semiHidden/>
    <w:unhideWhenUsed/>
    <w:rsid w:val="00C459FC"/>
    <w:rPr>
      <w:sz w:val="16"/>
      <w:szCs w:val="16"/>
    </w:rPr>
  </w:style>
  <w:style w:type="paragraph" w:styleId="CommentText">
    <w:name w:val="annotation text"/>
    <w:basedOn w:val="Normal"/>
    <w:link w:val="CommentTextChar"/>
    <w:uiPriority w:val="99"/>
    <w:unhideWhenUsed/>
    <w:rsid w:val="00C459FC"/>
    <w:pPr>
      <w:spacing w:before="0" w:after="160" w:line="240" w:lineRule="auto"/>
    </w:pPr>
    <w:rPr>
      <w:rFonts w:asciiTheme="minorHAnsi" w:hAnsiTheme="minorHAnsi" w:cstheme="minorBidi"/>
    </w:rPr>
  </w:style>
  <w:style w:type="character" w:customStyle="1" w:styleId="CommentTextChar">
    <w:name w:val="Comment Text Char"/>
    <w:basedOn w:val="DefaultParagraphFont"/>
    <w:link w:val="CommentText"/>
    <w:uiPriority w:val="99"/>
    <w:rsid w:val="00C459FC"/>
    <w:rPr>
      <w:rFonts w:asciiTheme="minorHAnsi" w:hAnsiTheme="minorHAnsi" w:cstheme="minorBidi"/>
    </w:rPr>
  </w:style>
  <w:style w:type="character" w:styleId="Mention">
    <w:name w:val="Mention"/>
    <w:basedOn w:val="DefaultParagraphFont"/>
    <w:uiPriority w:val="99"/>
    <w:unhideWhenUsed/>
    <w:rsid w:val="00C459FC"/>
    <w:rPr>
      <w:color w:val="2B579A"/>
      <w:shd w:val="clear" w:color="auto" w:fill="E1DFDD"/>
    </w:rPr>
  </w:style>
  <w:style w:type="paragraph" w:styleId="CommentSubject">
    <w:name w:val="annotation subject"/>
    <w:basedOn w:val="CommentText"/>
    <w:next w:val="CommentText"/>
    <w:link w:val="CommentSubjectChar"/>
    <w:uiPriority w:val="99"/>
    <w:semiHidden/>
    <w:unhideWhenUsed/>
    <w:rsid w:val="00F91EB4"/>
    <w:pPr>
      <w:spacing w:before="120" w:after="180"/>
    </w:pPr>
    <w:rPr>
      <w:rFonts w:ascii="Avenir Next LT Pro" w:hAnsi="Avenir Next LT Pro" w:cs="Arial"/>
      <w:b/>
      <w:bCs/>
    </w:rPr>
  </w:style>
  <w:style w:type="character" w:customStyle="1" w:styleId="CommentSubjectChar">
    <w:name w:val="Comment Subject Char"/>
    <w:basedOn w:val="CommentTextChar"/>
    <w:link w:val="CommentSubject"/>
    <w:uiPriority w:val="99"/>
    <w:semiHidden/>
    <w:rsid w:val="00F91EB4"/>
    <w:rPr>
      <w:rFonts w:ascii="Avenir Next LT Pro" w:hAnsi="Avenir Next LT Pro" w:cstheme="minorBid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461DD2D9-06BA-49BE-9000-76B75D8E1A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3</Pages>
  <Words>580</Words>
  <Characters>3307</Characters>
  <Application>Microsoft Office Word</Application>
  <DocSecurity>0</DocSecurity>
  <Lines>27</Lines>
  <Paragraphs>7</Paragraphs>
  <ScaleCrop>false</ScaleCrop>
  <Company>The Salvation Army</Company>
  <LinksUpToDate>false</LinksUpToDate>
  <CharactersWithSpaces>3880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47</cp:revision>
  <cp:lastPrinted>2021-09-23T03:26:00Z</cp:lastPrinted>
  <dcterms:created xsi:type="dcterms:W3CDTF">2026-04-26T05:07:00Z</dcterms:created>
  <dcterms:modified xsi:type="dcterms:W3CDTF">2026-05-29T05:47:00Z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0x010100D6F75B56BDECAC4FB8FCCA80E9887EA7</vt:lpwstr>
  </property>
</Properties>
</file>